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1EB" w:rsidRPr="00F04012" w:rsidRDefault="00E301EB">
      <w:pPr>
        <w:rPr>
          <w:rFonts w:ascii="Verdana" w:hAnsi="Verdana"/>
        </w:rPr>
      </w:pPr>
    </w:p>
    <w:p w:rsidR="00E301EB" w:rsidRPr="00F04012" w:rsidRDefault="00E301EB" w:rsidP="00E301EB">
      <w:pPr>
        <w:jc w:val="center"/>
        <w:rPr>
          <w:rFonts w:ascii="Verdana" w:hAnsi="Verdana"/>
          <w:b/>
          <w:sz w:val="28"/>
          <w:szCs w:val="28"/>
        </w:rPr>
      </w:pPr>
      <w:r w:rsidRPr="00F04012">
        <w:rPr>
          <w:rFonts w:ascii="Verdana" w:hAnsi="Verdana"/>
          <w:b/>
          <w:sz w:val="28"/>
          <w:szCs w:val="28"/>
        </w:rPr>
        <w:t>HIGH SCHOOL REPORT</w:t>
      </w:r>
    </w:p>
    <w:p w:rsidR="00E301EB" w:rsidRPr="008F3642" w:rsidRDefault="00E301EB">
      <w:pPr>
        <w:rPr>
          <w:rFonts w:ascii="Verdana" w:hAnsi="Verdana"/>
        </w:rPr>
      </w:pPr>
      <w:r w:rsidRPr="008F3642">
        <w:rPr>
          <w:rFonts w:ascii="Verdana" w:hAnsi="Verdana"/>
        </w:rPr>
        <w:t xml:space="preserve">JANUARY 2013 </w:t>
      </w:r>
    </w:p>
    <w:p w:rsidR="00E301EB" w:rsidRPr="00F04012" w:rsidRDefault="00E301EB" w:rsidP="0061273F">
      <w:pPr>
        <w:rPr>
          <w:rFonts w:ascii="Verdana" w:hAnsi="Verdana"/>
        </w:rPr>
      </w:pPr>
      <w:r w:rsidRPr="00F04012">
        <w:rPr>
          <w:rFonts w:ascii="Verdana" w:hAnsi="Verdana"/>
        </w:rPr>
        <w:t xml:space="preserve">To: </w:t>
      </w:r>
      <w:r w:rsidRPr="00F04012">
        <w:rPr>
          <w:rFonts w:ascii="Verdana" w:hAnsi="Verdana"/>
        </w:rPr>
        <w:tab/>
      </w:r>
    </w:p>
    <w:p w:rsidR="00E301EB" w:rsidRPr="00F04012" w:rsidRDefault="00E301EB" w:rsidP="00E301EB">
      <w:pPr>
        <w:ind w:firstLine="720"/>
        <w:rPr>
          <w:rFonts w:ascii="Verdana" w:hAnsi="Verdana"/>
          <w:b/>
        </w:rPr>
      </w:pPr>
      <w:r w:rsidRPr="00F04012">
        <w:rPr>
          <w:rFonts w:ascii="Verdana" w:hAnsi="Verdana"/>
          <w:b/>
        </w:rPr>
        <w:t xml:space="preserve">Overview: </w:t>
      </w:r>
    </w:p>
    <w:p w:rsidR="00E301EB" w:rsidRPr="00F04012" w:rsidRDefault="00E301EB" w:rsidP="00E301EB">
      <w:pPr>
        <w:rPr>
          <w:rFonts w:ascii="Verdana" w:hAnsi="Verdana"/>
        </w:rPr>
      </w:pPr>
      <w:r w:rsidRPr="00F04012">
        <w:rPr>
          <w:rFonts w:ascii="Verdana" w:hAnsi="Verdana"/>
        </w:rPr>
        <w:t>Approximately 33 teachers and administrators attended the 6 hour workshop over two days. Some staff could only be there for part of the time due to other duties.</w:t>
      </w:r>
    </w:p>
    <w:p w:rsidR="00E301EB" w:rsidRPr="00F04012" w:rsidRDefault="00E301EB" w:rsidP="00E301EB">
      <w:pPr>
        <w:rPr>
          <w:rFonts w:ascii="Verdana" w:hAnsi="Verdana"/>
        </w:rPr>
      </w:pPr>
      <w:r w:rsidRPr="00D839A2">
        <w:rPr>
          <w:rFonts w:ascii="Verdana" w:hAnsi="Verdana"/>
          <w:b/>
        </w:rPr>
        <w:t>Day 1</w:t>
      </w:r>
      <w:r w:rsidRPr="00F04012">
        <w:rPr>
          <w:rFonts w:ascii="Verdana" w:hAnsi="Verdana"/>
        </w:rPr>
        <w:t xml:space="preserve"> focused on rejuvenating teachers. The strategy was for participants to </w:t>
      </w:r>
      <w:r w:rsidR="00D839A2">
        <w:rPr>
          <w:rFonts w:ascii="Verdana" w:hAnsi="Verdana"/>
        </w:rPr>
        <w:t>contrast</w:t>
      </w:r>
      <w:r w:rsidRPr="00F04012">
        <w:rPr>
          <w:rFonts w:ascii="Verdana" w:hAnsi="Verdana"/>
        </w:rPr>
        <w:t xml:space="preserve"> the nature of stress in their personal and professional life</w:t>
      </w:r>
      <w:r w:rsidR="00D839A2">
        <w:rPr>
          <w:rFonts w:ascii="Verdana" w:hAnsi="Verdana"/>
        </w:rPr>
        <w:t xml:space="preserve"> with the benefits of</w:t>
      </w:r>
      <w:r w:rsidRPr="00F04012">
        <w:rPr>
          <w:rFonts w:ascii="Verdana" w:hAnsi="Verdana"/>
        </w:rPr>
        <w:t xml:space="preserve"> </w:t>
      </w:r>
      <w:r w:rsidR="003810AF">
        <w:rPr>
          <w:rFonts w:ascii="Verdana" w:hAnsi="Verdana"/>
        </w:rPr>
        <w:t>functional relaxation</w:t>
      </w:r>
      <w:r w:rsidRPr="00F04012">
        <w:rPr>
          <w:rFonts w:ascii="Verdana" w:hAnsi="Verdana"/>
        </w:rPr>
        <w:t xml:space="preserve"> through </w:t>
      </w:r>
      <w:r w:rsidR="003810AF">
        <w:rPr>
          <w:rFonts w:ascii="Verdana" w:hAnsi="Verdana"/>
        </w:rPr>
        <w:t>a simple and easily taught</w:t>
      </w:r>
      <w:r w:rsidRPr="00F04012">
        <w:rPr>
          <w:rFonts w:ascii="Verdana" w:hAnsi="Verdana"/>
        </w:rPr>
        <w:t xml:space="preserve"> technique known as SARM</w:t>
      </w:r>
      <w:r w:rsidR="00EA43F0">
        <w:rPr>
          <w:rFonts w:ascii="Verdana" w:hAnsi="Verdana"/>
        </w:rPr>
        <w:t>™</w:t>
      </w:r>
      <w:r w:rsidRPr="00F04012">
        <w:rPr>
          <w:rFonts w:ascii="Verdana" w:hAnsi="Verdana"/>
        </w:rPr>
        <w:t>.</w:t>
      </w:r>
    </w:p>
    <w:p w:rsidR="0053193F" w:rsidRPr="00F04012" w:rsidRDefault="0053193F" w:rsidP="00E301EB">
      <w:pPr>
        <w:rPr>
          <w:rFonts w:ascii="Verdana" w:hAnsi="Verdana"/>
        </w:rPr>
      </w:pPr>
      <w:r w:rsidRPr="003810AF">
        <w:rPr>
          <w:rFonts w:ascii="Verdana" w:hAnsi="Verdana"/>
          <w:b/>
        </w:rPr>
        <w:t>Day 2</w:t>
      </w:r>
      <w:r w:rsidRPr="00F04012">
        <w:rPr>
          <w:rFonts w:ascii="Verdana" w:hAnsi="Verdana"/>
        </w:rPr>
        <w:t xml:space="preserve"> focused on how individuals who have </w:t>
      </w:r>
      <w:r w:rsidR="003810AF">
        <w:rPr>
          <w:rFonts w:ascii="Verdana" w:hAnsi="Verdana"/>
        </w:rPr>
        <w:t>learned</w:t>
      </w:r>
      <w:r w:rsidRPr="00F04012">
        <w:rPr>
          <w:rFonts w:ascii="Verdana" w:hAnsi="Verdana"/>
        </w:rPr>
        <w:t xml:space="preserve"> the SARM</w:t>
      </w:r>
      <w:r w:rsidR="00EA43F0">
        <w:rPr>
          <w:rFonts w:ascii="Verdana" w:hAnsi="Verdana"/>
        </w:rPr>
        <w:t>™</w:t>
      </w:r>
      <w:r w:rsidRPr="00F04012">
        <w:rPr>
          <w:rFonts w:ascii="Verdana" w:hAnsi="Verdana"/>
        </w:rPr>
        <w:t xml:space="preserve"> techniques create a collective atmosphere that is dynamic, creative, intimate, harmonious and developmental. From here we extrapolated our experience into the classroom setting - in particular how to introduce this in a classroom </w:t>
      </w:r>
      <w:r w:rsidR="003810AF">
        <w:rPr>
          <w:rFonts w:ascii="Verdana" w:hAnsi="Verdana"/>
        </w:rPr>
        <w:t>for</w:t>
      </w:r>
      <w:r w:rsidRPr="00F04012">
        <w:rPr>
          <w:rFonts w:ascii="Verdana" w:hAnsi="Verdana"/>
        </w:rPr>
        <w:t xml:space="preserve"> students. </w:t>
      </w:r>
      <w:r w:rsidR="003810AF">
        <w:rPr>
          <w:rFonts w:ascii="Verdana" w:hAnsi="Verdana"/>
        </w:rPr>
        <w:t>I shared my</w:t>
      </w:r>
      <w:r w:rsidRPr="00F04012">
        <w:rPr>
          <w:rFonts w:ascii="Verdana" w:hAnsi="Verdana"/>
        </w:rPr>
        <w:t xml:space="preserve"> experience and guided the group to explore </w:t>
      </w:r>
      <w:r w:rsidR="003810AF">
        <w:rPr>
          <w:rFonts w:ascii="Verdana" w:hAnsi="Verdana"/>
        </w:rPr>
        <w:t xml:space="preserve">their </w:t>
      </w:r>
      <w:r w:rsidRPr="00F04012">
        <w:rPr>
          <w:rFonts w:ascii="Verdana" w:hAnsi="Verdana"/>
        </w:rPr>
        <w:t>options</w:t>
      </w:r>
      <w:r w:rsidR="003810AF">
        <w:rPr>
          <w:rFonts w:ascii="Verdana" w:hAnsi="Verdana"/>
        </w:rPr>
        <w:t xml:space="preserve"> and challenges</w:t>
      </w:r>
      <w:r w:rsidRPr="00F04012">
        <w:rPr>
          <w:rFonts w:ascii="Verdana" w:hAnsi="Verdana"/>
        </w:rPr>
        <w:t>.</w:t>
      </w:r>
      <w:r w:rsidR="003810AF">
        <w:rPr>
          <w:rFonts w:ascii="Verdana" w:hAnsi="Verdana"/>
        </w:rPr>
        <w:t xml:space="preserve"> </w:t>
      </w:r>
      <w:proofErr w:type="gramStart"/>
      <w:r w:rsidR="003810AF">
        <w:rPr>
          <w:rFonts w:ascii="Verdana" w:hAnsi="Verdana"/>
        </w:rPr>
        <w:t>Interestingly several teachers who had not been in the workshop the day before joined in seamlessly.</w:t>
      </w:r>
      <w:proofErr w:type="gramEnd"/>
    </w:p>
    <w:p w:rsidR="0053193F" w:rsidRDefault="0053193F" w:rsidP="00E301EB">
      <w:pPr>
        <w:rPr>
          <w:rFonts w:ascii="Verdana" w:hAnsi="Verdana"/>
        </w:rPr>
      </w:pPr>
      <w:r w:rsidRPr="00F04012">
        <w:rPr>
          <w:rFonts w:ascii="Verdana" w:hAnsi="Verdana"/>
        </w:rPr>
        <w:t>The success of the workshop is seen in FIGURE</w:t>
      </w:r>
      <w:r w:rsidR="002973F1">
        <w:rPr>
          <w:rFonts w:ascii="Verdana" w:hAnsi="Verdana"/>
        </w:rPr>
        <w:t>S</w:t>
      </w:r>
      <w:r w:rsidRPr="00F04012">
        <w:rPr>
          <w:rFonts w:ascii="Verdana" w:hAnsi="Verdana"/>
        </w:rPr>
        <w:t xml:space="preserve"> 1</w:t>
      </w:r>
      <w:r w:rsidR="003810AF">
        <w:rPr>
          <w:rFonts w:ascii="Verdana" w:hAnsi="Verdana"/>
        </w:rPr>
        <w:t>, 2</w:t>
      </w:r>
      <w:r w:rsidR="002973F1">
        <w:rPr>
          <w:rFonts w:ascii="Verdana" w:hAnsi="Verdana"/>
        </w:rPr>
        <w:t xml:space="preserve"> &amp; 3</w:t>
      </w:r>
      <w:r w:rsidRPr="00F04012">
        <w:rPr>
          <w:rFonts w:ascii="Verdana" w:hAnsi="Verdana"/>
        </w:rPr>
        <w:t xml:space="preserve"> </w:t>
      </w:r>
      <w:r w:rsidR="00F04012">
        <w:rPr>
          <w:rFonts w:ascii="Verdana" w:hAnsi="Verdana"/>
        </w:rPr>
        <w:t>on next page</w:t>
      </w:r>
      <w:r w:rsidRPr="00F04012">
        <w:rPr>
          <w:rFonts w:ascii="Verdana" w:hAnsi="Verdana"/>
        </w:rPr>
        <w:t xml:space="preserve">. I draw your attention to questions 6 through 11 which address the benefits for staff and students. The response to question </w:t>
      </w:r>
      <w:r w:rsidR="00EA43F0">
        <w:rPr>
          <w:rFonts w:ascii="Verdana" w:hAnsi="Verdana"/>
        </w:rPr>
        <w:t>10</w:t>
      </w:r>
      <w:r w:rsidR="00F04012" w:rsidRPr="00F04012">
        <w:rPr>
          <w:rFonts w:ascii="Verdana" w:hAnsi="Verdana"/>
        </w:rPr>
        <w:t xml:space="preserve"> shows the enthusiasm of the participants to implement the SARM</w:t>
      </w:r>
      <w:r w:rsidR="00EA43F0">
        <w:rPr>
          <w:rFonts w:ascii="Verdana" w:hAnsi="Verdana"/>
        </w:rPr>
        <w:t>™</w:t>
      </w:r>
      <w:r w:rsidR="00F04012" w:rsidRPr="00F04012">
        <w:rPr>
          <w:rFonts w:ascii="Verdana" w:hAnsi="Verdana"/>
        </w:rPr>
        <w:t xml:space="preserve"> techniques into their classes or as an after school activity.</w:t>
      </w:r>
    </w:p>
    <w:p w:rsidR="00F04012" w:rsidRDefault="00F04012" w:rsidP="00E301EB">
      <w:pPr>
        <w:rPr>
          <w:rFonts w:ascii="Verdana" w:hAnsi="Verdana"/>
        </w:rPr>
      </w:pPr>
    </w:p>
    <w:p w:rsidR="00F04012" w:rsidRDefault="00F04012" w:rsidP="00E301EB">
      <w:pPr>
        <w:rPr>
          <w:rFonts w:ascii="Verdana" w:hAnsi="Verdana"/>
        </w:rPr>
      </w:pPr>
    </w:p>
    <w:p w:rsidR="00F04012" w:rsidRDefault="00F04012" w:rsidP="00E301EB">
      <w:pPr>
        <w:rPr>
          <w:rFonts w:ascii="Verdana" w:hAnsi="Verdana"/>
        </w:rPr>
      </w:pPr>
    </w:p>
    <w:p w:rsidR="0061273F" w:rsidRDefault="0061273F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04012" w:rsidRDefault="00F04012" w:rsidP="00E301EB">
      <w:pPr>
        <w:rPr>
          <w:rFonts w:ascii="Verdana" w:hAnsi="Verdana"/>
        </w:rPr>
      </w:pPr>
    </w:p>
    <w:p w:rsidR="00F04012" w:rsidRDefault="00F04012" w:rsidP="00E301EB">
      <w:pPr>
        <w:rPr>
          <w:rFonts w:ascii="Verdana" w:hAnsi="Verdana"/>
        </w:rPr>
      </w:pPr>
    </w:p>
    <w:p w:rsidR="00F04012" w:rsidRPr="00F04012" w:rsidRDefault="00F04012" w:rsidP="00E301EB">
      <w:pPr>
        <w:rPr>
          <w:rFonts w:ascii="Verdana" w:hAnsi="Verdana"/>
        </w:rPr>
      </w:pPr>
    </w:p>
    <w:p w:rsidR="002973F1" w:rsidRDefault="002973F1" w:rsidP="00934DB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FIGURE 1 OVERVIEW OF SURVEY</w:t>
      </w:r>
    </w:p>
    <w:p w:rsidR="002973F1" w:rsidRDefault="002973F1" w:rsidP="00934DB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</w:rPr>
        <w:drawing>
          <wp:inline distT="0" distB="0" distL="0" distR="0">
            <wp:extent cx="4720590" cy="2453640"/>
            <wp:effectExtent l="19050" t="0" r="22860" b="381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1273F" w:rsidRDefault="0061273F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</w:p>
    <w:p w:rsidR="002973F1" w:rsidRDefault="002973F1" w:rsidP="00934DB2">
      <w:pPr>
        <w:jc w:val="center"/>
        <w:rPr>
          <w:rFonts w:ascii="Verdana" w:hAnsi="Verdana"/>
          <w:b/>
          <w:sz w:val="28"/>
          <w:szCs w:val="28"/>
        </w:rPr>
      </w:pPr>
    </w:p>
    <w:p w:rsidR="002973F1" w:rsidRDefault="002973F1" w:rsidP="00934DB2">
      <w:pPr>
        <w:jc w:val="center"/>
        <w:rPr>
          <w:rFonts w:ascii="Verdana" w:hAnsi="Verdana"/>
          <w:b/>
          <w:sz w:val="28"/>
          <w:szCs w:val="28"/>
        </w:rPr>
      </w:pPr>
    </w:p>
    <w:p w:rsidR="00E301EB" w:rsidRPr="00F04012" w:rsidRDefault="002973F1" w:rsidP="00934DB2">
      <w:pPr>
        <w:jc w:val="center"/>
        <w:rPr>
          <w:rFonts w:ascii="Verdana" w:hAnsi="Verdana"/>
        </w:rPr>
      </w:pPr>
      <w:r>
        <w:rPr>
          <w:rFonts w:ascii="Verdana" w:hAnsi="Verdana"/>
          <w:b/>
          <w:sz w:val="28"/>
          <w:szCs w:val="28"/>
        </w:rPr>
        <w:t>FIGURE 2</w:t>
      </w:r>
      <w:r w:rsidR="00F04012" w:rsidRPr="00F04012">
        <w:rPr>
          <w:rFonts w:ascii="Verdana" w:hAnsi="Verdana"/>
          <w:b/>
          <w:sz w:val="28"/>
          <w:szCs w:val="28"/>
        </w:rPr>
        <w:t xml:space="preserve"> – SURVEY RESULTS</w:t>
      </w:r>
      <w:r w:rsidR="00C24443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PER QUESTION</w:t>
      </w:r>
    </w:p>
    <w:p w:rsidR="001E2D39" w:rsidRDefault="008E577A" w:rsidP="001E2D39">
      <w:pPr>
        <w:keepNext/>
      </w:pPr>
      <w:r w:rsidRPr="00F04012">
        <w:rPr>
          <w:rFonts w:ascii="Verdana" w:hAnsi="Verdana"/>
          <w:noProof/>
        </w:rPr>
        <w:drawing>
          <wp:inline distT="0" distB="0" distL="0" distR="0">
            <wp:extent cx="6069330" cy="3200400"/>
            <wp:effectExtent l="19050" t="0" r="2667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1273F" w:rsidRDefault="0061273F">
      <w:pPr>
        <w:rPr>
          <w:rFonts w:ascii="Verdana" w:hAnsi="Verdana"/>
          <w:b/>
          <w:bCs/>
          <w:color w:val="4F81BD" w:themeColor="accent1"/>
          <w:sz w:val="18"/>
          <w:szCs w:val="18"/>
        </w:rPr>
      </w:pPr>
      <w:r>
        <w:rPr>
          <w:rFonts w:ascii="Verdana" w:hAnsi="Verdana"/>
        </w:rPr>
        <w:br w:type="page"/>
      </w:r>
    </w:p>
    <w:p w:rsidR="005F1607" w:rsidRPr="00F04012" w:rsidRDefault="005F1607" w:rsidP="001E2D39">
      <w:pPr>
        <w:pStyle w:val="Caption"/>
        <w:rPr>
          <w:rFonts w:ascii="Verdana" w:hAnsi="Verdana"/>
        </w:rPr>
      </w:pPr>
    </w:p>
    <w:p w:rsidR="00F04012" w:rsidRDefault="00F04012" w:rsidP="00F04012">
      <w:pPr>
        <w:jc w:val="center"/>
        <w:rPr>
          <w:rFonts w:ascii="Verdana" w:hAnsi="Verdana"/>
          <w:b/>
          <w:sz w:val="28"/>
          <w:szCs w:val="28"/>
        </w:rPr>
      </w:pPr>
    </w:p>
    <w:p w:rsidR="00F04012" w:rsidRPr="00F04012" w:rsidRDefault="006452A0" w:rsidP="00F04012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FIGURE 3</w:t>
      </w:r>
      <w:r w:rsidR="00F04012" w:rsidRPr="00F04012">
        <w:rPr>
          <w:rFonts w:ascii="Verdana" w:hAnsi="Verdana"/>
          <w:b/>
          <w:sz w:val="28"/>
          <w:szCs w:val="28"/>
        </w:rPr>
        <w:t xml:space="preserve"> - SURVEY QUESTIONS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Verdana" w:hAnsi="Verdana"/>
        </w:rPr>
      </w:pPr>
      <w:r w:rsidRPr="00F04012">
        <w:rPr>
          <w:rFonts w:ascii="Verdana" w:hAnsi="Verdana"/>
        </w:rPr>
        <w:t xml:space="preserve">I better understand the sources and effects of stress after this workshop   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Verdana" w:hAnsi="Verdana"/>
        </w:rPr>
      </w:pPr>
      <w:r w:rsidRPr="00F04012">
        <w:rPr>
          <w:rFonts w:ascii="Verdana" w:hAnsi="Verdana"/>
        </w:rPr>
        <w:t>I feel better able to manage stress as a result of this workshop                   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rPr>
          <w:rFonts w:ascii="Verdana" w:hAnsi="Verdana"/>
        </w:rPr>
      </w:pPr>
      <w:r w:rsidRPr="00F04012">
        <w:rPr>
          <w:rFonts w:ascii="Verdana" w:hAnsi="Verdana"/>
        </w:rPr>
        <w:t>I better understand how stress affects me as a teacher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I better understand how stress affects learning in the classroom         </w:t>
      </w:r>
      <w:r w:rsidRPr="00F04012">
        <w:rPr>
          <w:rFonts w:ascii="Verdana" w:hAnsi="Verdana"/>
        </w:rPr>
        <w:tab/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 xml:space="preserve">I better understand how to manage stress in the classroom                        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This workshop has given me valuable tools to handle difficult situations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What I learned in this workshop can help me reach students at risk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What I learned in this workshop can help me reach more diverse students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4"/>
          <w:szCs w:val="14"/>
        </w:rPr>
      </w:pPr>
      <w:r w:rsidRPr="00F04012">
        <w:rPr>
          <w:rFonts w:ascii="Verdana" w:hAnsi="Verdana"/>
        </w:rPr>
        <w:t xml:space="preserve">I plan to introduce techniques from this workshop in my daily life             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I plan to introduce techniques from this workshop in my classes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 xml:space="preserve">I believe the techniques I learned in this workshop would positively affect the climate in our school 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I enjoyed the style of event presentation                                        </w:t>
      </w:r>
      <w:r w:rsidRPr="00F04012">
        <w:rPr>
          <w:rFonts w:ascii="Verdana" w:hAnsi="Verdana"/>
        </w:rPr>
        <w:tab/>
      </w:r>
      <w:r w:rsidRPr="00F04012">
        <w:rPr>
          <w:rFonts w:ascii="Verdana" w:hAnsi="Verdana"/>
        </w:rPr>
        <w:tab/>
        <w:t xml:space="preserve"> 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I would recommend this workshop to a friend or</w:t>
      </w:r>
      <w:r>
        <w:rPr>
          <w:rFonts w:ascii="Verdana" w:hAnsi="Verdana"/>
        </w:rPr>
        <w:t xml:space="preserve"> C</w:t>
      </w:r>
      <w:r w:rsidRPr="00F04012">
        <w:rPr>
          <w:rFonts w:ascii="Verdana" w:hAnsi="Verdana"/>
        </w:rPr>
        <w:t xml:space="preserve">olleague                                  </w:t>
      </w:r>
    </w:p>
    <w:p w:rsidR="00F04012" w:rsidRPr="00F04012" w:rsidRDefault="00F04012" w:rsidP="00F04012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 w:rsidRPr="00F04012">
        <w:rPr>
          <w:rFonts w:ascii="Verdana" w:hAnsi="Verdana"/>
        </w:rPr>
        <w:t>I would attend other workshops by the presenter</w:t>
      </w:r>
      <w:r w:rsidRPr="00F04012">
        <w:rPr>
          <w:rFonts w:ascii="Verdana" w:hAnsi="Verdana"/>
        </w:rPr>
        <w:tab/>
      </w:r>
      <w:r w:rsidRPr="00F04012">
        <w:rPr>
          <w:rFonts w:ascii="Verdana" w:hAnsi="Verdana"/>
        </w:rPr>
        <w:tab/>
        <w:t xml:space="preserve">  </w:t>
      </w:r>
      <w:r w:rsidRPr="00F04012">
        <w:rPr>
          <w:rFonts w:ascii="Verdana" w:hAnsi="Verdana"/>
        </w:rPr>
        <w:tab/>
      </w:r>
    </w:p>
    <w:p w:rsidR="00934DB2" w:rsidRDefault="00934DB2">
      <w:pPr>
        <w:rPr>
          <w:rFonts w:ascii="Verdana" w:hAnsi="Verdana"/>
        </w:rPr>
      </w:pPr>
    </w:p>
    <w:p w:rsidR="00934DB2" w:rsidRPr="00934DB2" w:rsidRDefault="00934DB2" w:rsidP="00934DB2">
      <w:pPr>
        <w:rPr>
          <w:rFonts w:ascii="Verdana" w:hAnsi="Verdana"/>
          <w:b/>
        </w:rPr>
      </w:pPr>
      <w:r w:rsidRPr="00934DB2">
        <w:rPr>
          <w:rFonts w:ascii="Verdana" w:hAnsi="Verdana"/>
          <w:b/>
        </w:rPr>
        <w:t>Participation of group:</w:t>
      </w:r>
    </w:p>
    <w:p w:rsidR="00D839A2" w:rsidRPr="00D839A2" w:rsidRDefault="00D839A2" w:rsidP="00D839A2">
      <w:pPr>
        <w:rPr>
          <w:rFonts w:ascii="Verdana" w:hAnsi="Verdana"/>
        </w:rPr>
      </w:pPr>
      <w:r w:rsidRPr="00D839A2">
        <w:rPr>
          <w:rFonts w:ascii="Verdana" w:hAnsi="Verdana"/>
        </w:rPr>
        <w:t>The staff and administration are to be complimented for committing their time to explore this important modality. Their participation was whole hearted, authentic and productive.</w:t>
      </w:r>
    </w:p>
    <w:p w:rsidR="00934DB2" w:rsidRPr="00934DB2" w:rsidRDefault="00934DB2" w:rsidP="00934DB2">
      <w:pPr>
        <w:rPr>
          <w:rFonts w:ascii="Verdana" w:hAnsi="Verdana"/>
        </w:rPr>
      </w:pPr>
      <w:r w:rsidRPr="00934DB2">
        <w:rPr>
          <w:rFonts w:ascii="Verdana" w:hAnsi="Verdana"/>
        </w:rPr>
        <w:t xml:space="preserve">The group remained focused and enthusiastic through the six hours of discussions and activities. </w:t>
      </w:r>
      <w:r w:rsidR="00E14274">
        <w:rPr>
          <w:rFonts w:ascii="Verdana" w:hAnsi="Verdana"/>
        </w:rPr>
        <w:t xml:space="preserve">A number </w:t>
      </w:r>
      <w:r w:rsidR="00DE2BE1">
        <w:rPr>
          <w:rFonts w:ascii="Verdana" w:hAnsi="Verdana"/>
        </w:rPr>
        <w:t xml:space="preserve">of participants </w:t>
      </w:r>
      <w:r w:rsidR="00E14274">
        <w:rPr>
          <w:rFonts w:ascii="Verdana" w:hAnsi="Verdana"/>
        </w:rPr>
        <w:t xml:space="preserve">requested ongoing support and further workshops. </w:t>
      </w:r>
      <w:r w:rsidRPr="00934DB2">
        <w:rPr>
          <w:rFonts w:ascii="Verdana" w:hAnsi="Verdana"/>
        </w:rPr>
        <w:t xml:space="preserve">Some </w:t>
      </w:r>
      <w:r w:rsidR="00E14274">
        <w:rPr>
          <w:rFonts w:ascii="Verdana" w:hAnsi="Verdana"/>
        </w:rPr>
        <w:t xml:space="preserve">written </w:t>
      </w:r>
      <w:r w:rsidRPr="00934DB2">
        <w:rPr>
          <w:rFonts w:ascii="Verdana" w:hAnsi="Verdana"/>
        </w:rPr>
        <w:t xml:space="preserve">comments I received include: </w:t>
      </w:r>
    </w:p>
    <w:p w:rsidR="00934DB2" w:rsidRPr="00934DB2" w:rsidRDefault="00934DB2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4DB2">
        <w:rPr>
          <w:rFonts w:ascii="Verdana" w:hAnsi="Verdana"/>
        </w:rPr>
        <w:t>I really appreciated the fact that we could be honest and vulnerable with each other and will create a support network beyond this workshop.</w:t>
      </w:r>
    </w:p>
    <w:p w:rsidR="00934DB2" w:rsidRPr="00934DB2" w:rsidRDefault="00934DB2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4DB2">
        <w:rPr>
          <w:rFonts w:ascii="Verdana" w:hAnsi="Verdana"/>
        </w:rPr>
        <w:t>What we learned here will enhance my health program.</w:t>
      </w:r>
    </w:p>
    <w:p w:rsidR="00934DB2" w:rsidRDefault="00934DB2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934DB2">
        <w:rPr>
          <w:rFonts w:ascii="Verdana" w:hAnsi="Verdana"/>
        </w:rPr>
        <w:t>This workshop helped me see how I can apply my own meditation techniques in the classroom.</w:t>
      </w:r>
    </w:p>
    <w:p w:rsidR="00934DB2" w:rsidRDefault="00934DB2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 have never felt this relaxed at work.</w:t>
      </w:r>
    </w:p>
    <w:p w:rsidR="00E14274" w:rsidRDefault="00E14274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Very well paced. The time flew by.</w:t>
      </w:r>
    </w:p>
    <w:p w:rsidR="00934DB2" w:rsidRDefault="00934DB2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It gave me a fresh perspective on what our kids are experiencing and how best to deal with that.</w:t>
      </w:r>
    </w:p>
    <w:p w:rsidR="00934DB2" w:rsidRDefault="00E14274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Please consider exposing other teachers to these methods. </w:t>
      </w:r>
      <w:r w:rsidR="00934DB2">
        <w:rPr>
          <w:rFonts w:ascii="Verdana" w:hAnsi="Verdana"/>
        </w:rPr>
        <w:t>This could honestly change our whole school environment.</w:t>
      </w:r>
    </w:p>
    <w:p w:rsidR="00934DB2" w:rsidRDefault="00934DB2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These skills would benefit our students for a lifetime.</w:t>
      </w:r>
    </w:p>
    <w:p w:rsidR="00E14274" w:rsidRDefault="00E14274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 hope to be able to contact you if needed.</w:t>
      </w:r>
    </w:p>
    <w:p w:rsidR="00E14274" w:rsidRDefault="00E14274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 would like to see a workshop that builds on this….</w:t>
      </w:r>
    </w:p>
    <w:p w:rsidR="00E14274" w:rsidRDefault="00E14274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It helped me understand meditation and how to introduce it into the classroom.</w:t>
      </w:r>
    </w:p>
    <w:p w:rsidR="00E14274" w:rsidRDefault="00E14274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Please provide more strategies and information on how to hook students into doing these meditation techniques.</w:t>
      </w:r>
    </w:p>
    <w:p w:rsidR="00E14274" w:rsidRDefault="00E14274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We should have more teacher workshops together.</w:t>
      </w:r>
    </w:p>
    <w:p w:rsidR="00DE2BE1" w:rsidRDefault="00DE2BE1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This workshop has shown me how the value of “meditation” can contribute to school climate, students and professional lines.</w:t>
      </w:r>
    </w:p>
    <w:p w:rsidR="00DE2BE1" w:rsidRDefault="00DE2BE1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I am wondering how we can involve everyone.</w:t>
      </w:r>
    </w:p>
    <w:p w:rsidR="00D839A2" w:rsidRDefault="00DE2BE1" w:rsidP="00934D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 xml:space="preserve">This workshop helped me think more </w:t>
      </w:r>
      <w:r w:rsidR="00B24769">
        <w:rPr>
          <w:rFonts w:ascii="Verdana" w:hAnsi="Verdana"/>
        </w:rPr>
        <w:t>deeply.</w:t>
      </w:r>
    </w:p>
    <w:p w:rsidR="00DE2BE1" w:rsidRPr="00D839A2" w:rsidRDefault="00DE2BE1" w:rsidP="00D839A2">
      <w:pPr>
        <w:rPr>
          <w:rFonts w:ascii="Verdana" w:hAnsi="Verdana"/>
        </w:rPr>
      </w:pPr>
    </w:p>
    <w:p w:rsidR="00F04012" w:rsidRDefault="00934DB2" w:rsidP="00F04012">
      <w:pPr>
        <w:rPr>
          <w:rFonts w:ascii="Verdana" w:hAnsi="Verdana"/>
          <w:b/>
        </w:rPr>
      </w:pPr>
      <w:r>
        <w:rPr>
          <w:rFonts w:ascii="Verdana" w:hAnsi="Verdana"/>
          <w:b/>
        </w:rPr>
        <w:t>Other Services and Workshops</w:t>
      </w:r>
    </w:p>
    <w:p w:rsidR="00D839A2" w:rsidRPr="00D839A2" w:rsidRDefault="00D839A2" w:rsidP="00D839A2">
      <w:pPr>
        <w:rPr>
          <w:rFonts w:ascii="Verdana" w:hAnsi="Verdana"/>
        </w:rPr>
      </w:pPr>
      <w:r w:rsidRPr="00D839A2">
        <w:rPr>
          <w:rFonts w:ascii="Verdana" w:hAnsi="Verdana"/>
        </w:rPr>
        <w:t>I believe what has started here has the potential to grow into a more significant impact on school district</w:t>
      </w:r>
      <w:r w:rsidR="0061273F">
        <w:rPr>
          <w:rFonts w:ascii="Verdana" w:hAnsi="Verdana"/>
        </w:rPr>
        <w:t>s throughout the country</w:t>
      </w:r>
      <w:r w:rsidRPr="00D839A2">
        <w:rPr>
          <w:rFonts w:ascii="Verdana" w:hAnsi="Verdana"/>
        </w:rPr>
        <w:t xml:space="preserve">. </w:t>
      </w:r>
      <w:r>
        <w:rPr>
          <w:rFonts w:ascii="Verdana" w:hAnsi="Verdana"/>
        </w:rPr>
        <w:t>The</w:t>
      </w:r>
      <w:r w:rsidRPr="00D839A2">
        <w:rPr>
          <w:rFonts w:ascii="Verdana" w:hAnsi="Verdana"/>
        </w:rPr>
        <w:t xml:space="preserve"> experiences teachers had in this workshop will affect their lives personally and professionally in a beneficial way that will flow onto their peers and students. Thes</w:t>
      </w:r>
      <w:r>
        <w:rPr>
          <w:rFonts w:ascii="Verdana" w:hAnsi="Verdana"/>
        </w:rPr>
        <w:t>e benefits are</w:t>
      </w:r>
      <w:r w:rsidRPr="00D839A2">
        <w:rPr>
          <w:rFonts w:ascii="Verdana" w:hAnsi="Verdana"/>
        </w:rPr>
        <w:t xml:space="preserve"> universal in nature. That is when we learn to become conscious of and manage stress our personal well being and efficacy as a teacher is enhanced. In short the school environment is improved.</w:t>
      </w:r>
    </w:p>
    <w:p w:rsidR="00934DB2" w:rsidRDefault="008F3642" w:rsidP="00F04012">
      <w:pPr>
        <w:rPr>
          <w:rFonts w:ascii="Verdana" w:hAnsi="Verdana"/>
        </w:rPr>
      </w:pPr>
      <w:r>
        <w:rPr>
          <w:rFonts w:ascii="Verdana" w:hAnsi="Verdana"/>
        </w:rPr>
        <w:t>Consider the following services to create ongoing support for your staff and or students.</w:t>
      </w:r>
    </w:p>
    <w:p w:rsidR="008F3642" w:rsidRPr="0059003B" w:rsidRDefault="008F3642" w:rsidP="0059003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59003B">
        <w:rPr>
          <w:rFonts w:ascii="Verdana" w:hAnsi="Verdana"/>
        </w:rPr>
        <w:t>One on One coaching</w:t>
      </w:r>
      <w:r w:rsidR="0059003B" w:rsidRPr="0059003B">
        <w:rPr>
          <w:rFonts w:ascii="Verdana" w:hAnsi="Verdana"/>
        </w:rPr>
        <w:t xml:space="preserve"> to help teachers master classroom management</w:t>
      </w:r>
    </w:p>
    <w:p w:rsidR="008F3642" w:rsidRDefault="008F3642" w:rsidP="0059003B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59003B">
        <w:rPr>
          <w:rFonts w:ascii="Verdana" w:hAnsi="Verdana"/>
        </w:rPr>
        <w:t>Introducing SARM</w:t>
      </w:r>
      <w:r w:rsidR="00EA43F0">
        <w:rPr>
          <w:rFonts w:ascii="Verdana" w:hAnsi="Verdana"/>
        </w:rPr>
        <w:t>™</w:t>
      </w:r>
      <w:r w:rsidR="0059003B" w:rsidRPr="0059003B">
        <w:rPr>
          <w:rFonts w:ascii="Verdana" w:hAnsi="Verdana"/>
        </w:rPr>
        <w:t xml:space="preserve"> into the classroom – demonstrations for teachers and their classes</w:t>
      </w:r>
    </w:p>
    <w:p w:rsidR="0059003B" w:rsidRDefault="0059003B" w:rsidP="0059003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Workshops on classroom management, motivating students, dynamic lesson plan formats, establishing positive behavior practices in the classroom</w:t>
      </w:r>
      <w:r w:rsidR="0005360E">
        <w:rPr>
          <w:rFonts w:ascii="Verdana" w:hAnsi="Verdana"/>
        </w:rPr>
        <w:t xml:space="preserve"> Click here for descriptions of other workshops </w:t>
      </w:r>
      <w:hyperlink r:id="rId8" w:history="1">
        <w:r w:rsidR="0005360E" w:rsidRPr="0084726C">
          <w:rPr>
            <w:rStyle w:val="Hyperlink"/>
            <w:rFonts w:ascii="Verdana" w:hAnsi="Verdana"/>
          </w:rPr>
          <w:t>http://www.awakenteenleadership.net/workshops-and-professional-developments.html</w:t>
        </w:r>
      </w:hyperlink>
      <w:r w:rsidR="0005360E">
        <w:rPr>
          <w:rFonts w:ascii="Verdana" w:hAnsi="Verdana"/>
        </w:rPr>
        <w:t xml:space="preserve">) </w:t>
      </w:r>
    </w:p>
    <w:p w:rsidR="0005360E" w:rsidRDefault="0005360E" w:rsidP="0059003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Co-creating workshops and strategies with administrators to enhance working relationships with staff and students</w:t>
      </w:r>
    </w:p>
    <w:p w:rsidR="0059003B" w:rsidRDefault="0059003B" w:rsidP="0059003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Conference calls</w:t>
      </w:r>
      <w:r w:rsidR="00B24769">
        <w:rPr>
          <w:rFonts w:ascii="Verdana" w:hAnsi="Verdana"/>
        </w:rPr>
        <w:t xml:space="preserve"> with teachers and administrators for support, answering questions and one on one coaching</w:t>
      </w:r>
    </w:p>
    <w:p w:rsidR="0059003B" w:rsidRDefault="0059003B" w:rsidP="0059003B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Guided SARM</w:t>
      </w:r>
      <w:r w:rsidR="00EA43F0">
        <w:rPr>
          <w:rFonts w:ascii="Verdana" w:hAnsi="Verdana"/>
        </w:rPr>
        <w:t>™</w:t>
      </w:r>
      <w:r>
        <w:rPr>
          <w:rFonts w:ascii="Verdana" w:hAnsi="Verdana"/>
        </w:rPr>
        <w:t xml:space="preserve"> meditation </w:t>
      </w:r>
      <w:r w:rsidR="00B24769">
        <w:rPr>
          <w:rFonts w:ascii="Verdana" w:hAnsi="Verdana"/>
        </w:rPr>
        <w:t>e-book</w:t>
      </w:r>
      <w:r>
        <w:rPr>
          <w:rFonts w:ascii="Verdana" w:hAnsi="Verdana"/>
        </w:rPr>
        <w:t xml:space="preserve"> and mp3</w:t>
      </w:r>
      <w:r w:rsidR="00BA1D37">
        <w:rPr>
          <w:rFonts w:ascii="Verdana" w:hAnsi="Verdana"/>
        </w:rPr>
        <w:t xml:space="preserve"> (</w:t>
      </w:r>
      <w:hyperlink r:id="rId9" w:history="1">
        <w:r w:rsidR="00BA1D37" w:rsidRPr="0084726C">
          <w:rPr>
            <w:rStyle w:val="Hyperlink"/>
            <w:rFonts w:ascii="Verdana" w:hAnsi="Verdana"/>
          </w:rPr>
          <w:t>http://www.awakenteenleadership.net/products.html</w:t>
        </w:r>
      </w:hyperlink>
      <w:r w:rsidR="00BA1D37">
        <w:rPr>
          <w:rFonts w:ascii="Verdana" w:hAnsi="Verdana"/>
        </w:rPr>
        <w:t>)</w:t>
      </w:r>
    </w:p>
    <w:sectPr w:rsidR="0059003B" w:rsidSect="005F1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ECD"/>
    <w:multiLevelType w:val="hybridMultilevel"/>
    <w:tmpl w:val="B3903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6303C"/>
    <w:multiLevelType w:val="hybridMultilevel"/>
    <w:tmpl w:val="4428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87C20"/>
    <w:multiLevelType w:val="hybridMultilevel"/>
    <w:tmpl w:val="C7AA4492"/>
    <w:lvl w:ilvl="0" w:tplc="1AC6A50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D1822"/>
    <w:multiLevelType w:val="hybridMultilevel"/>
    <w:tmpl w:val="1538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defaultTabStop w:val="720"/>
  <w:characterSpacingControl w:val="doNotCompress"/>
  <w:compat/>
  <w:rsids>
    <w:rsidRoot w:val="008E577A"/>
    <w:rsid w:val="0005360E"/>
    <w:rsid w:val="00101DBD"/>
    <w:rsid w:val="001E2D39"/>
    <w:rsid w:val="002973F1"/>
    <w:rsid w:val="00314843"/>
    <w:rsid w:val="003810AF"/>
    <w:rsid w:val="0041058D"/>
    <w:rsid w:val="0053193F"/>
    <w:rsid w:val="0059003B"/>
    <w:rsid w:val="005F1607"/>
    <w:rsid w:val="0061273F"/>
    <w:rsid w:val="006452A0"/>
    <w:rsid w:val="0082410B"/>
    <w:rsid w:val="008A79AF"/>
    <w:rsid w:val="008E577A"/>
    <w:rsid w:val="008F3642"/>
    <w:rsid w:val="00934DB2"/>
    <w:rsid w:val="00B24769"/>
    <w:rsid w:val="00BA1D37"/>
    <w:rsid w:val="00C17B89"/>
    <w:rsid w:val="00C24443"/>
    <w:rsid w:val="00C358D4"/>
    <w:rsid w:val="00D839A2"/>
    <w:rsid w:val="00DA65CD"/>
    <w:rsid w:val="00DE2BE1"/>
    <w:rsid w:val="00E14274"/>
    <w:rsid w:val="00E301EB"/>
    <w:rsid w:val="00EA43F0"/>
    <w:rsid w:val="00F04012"/>
    <w:rsid w:val="00FD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7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01E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E2D3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53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akenteenleadership.net/workshops-and-professional-developments.html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wakenteenleadership.net/products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TOTAL RESPONSES</c:v>
                </c:pt>
              </c:strCache>
            </c:strRef>
          </c:tx>
          <c:dPt>
            <c:idx val="4"/>
            <c:spPr>
              <a:solidFill>
                <a:schemeClr val="tx1"/>
              </a:solidFill>
            </c:spPr>
          </c:dPt>
          <c:cat>
            <c:strRef>
              <c:f>Sheet1!$A$2:$A$6</c:f>
              <c:strCache>
                <c:ptCount val="5"/>
                <c:pt idx="0">
                  <c:v>STRONGLY AGREE</c:v>
                </c:pt>
                <c:pt idx="1">
                  <c:v>AGREE</c:v>
                </c:pt>
                <c:pt idx="2">
                  <c:v>NEITHER</c:v>
                </c:pt>
                <c:pt idx="3">
                  <c:v>DISAGREE</c:v>
                </c:pt>
                <c:pt idx="4">
                  <c:v>STRONGLY DISAGREE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228</c:v>
                </c:pt>
                <c:pt idx="1">
                  <c:v>95</c:v>
                </c:pt>
                <c:pt idx="2">
                  <c:v>8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firstSliceAng val="0"/>
      </c:pieChart>
    </c:plotArea>
    <c:legend>
      <c:legendPos val="r"/>
      <c:spPr>
        <a:ln>
          <a:solidFill>
            <a:schemeClr val="tx1"/>
          </a:solidFill>
        </a:ln>
      </c:sp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perspective val="30"/>
    </c:view3D>
    <c:plotArea>
      <c:layout>
        <c:manualLayout>
          <c:layoutTarget val="inner"/>
          <c:xMode val="edge"/>
          <c:yMode val="edge"/>
          <c:x val="0.10181904345290171"/>
          <c:y val="5.5962379702537174E-2"/>
          <c:w val="0.65509186351706095"/>
          <c:h val="0.79619391326084288"/>
        </c:manualLayout>
      </c:layout>
      <c:bar3DChart>
        <c:barDir val="col"/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Strongly agree</c:v>
                </c:pt>
              </c:strCache>
            </c:strRef>
          </c:tx>
          <c:cat>
            <c:strRef>
              <c:f>Sheet1!$A$2:$A$17</c:f>
              <c:strCache>
                <c:ptCount val="15"/>
                <c:pt idx="0">
                  <c:v>Q 1</c:v>
                </c:pt>
                <c:pt idx="1">
                  <c:v>Q 2</c:v>
                </c:pt>
                <c:pt idx="2">
                  <c:v>Q 3</c:v>
                </c:pt>
                <c:pt idx="3">
                  <c:v>Q 4</c:v>
                </c:pt>
                <c:pt idx="4">
                  <c:v>Q 5</c:v>
                </c:pt>
                <c:pt idx="5">
                  <c:v>Q 6</c:v>
                </c:pt>
                <c:pt idx="6">
                  <c:v>Q 7</c:v>
                </c:pt>
                <c:pt idx="7">
                  <c:v>Q 8</c:v>
                </c:pt>
                <c:pt idx="8">
                  <c:v>Q 9</c:v>
                </c:pt>
                <c:pt idx="9">
                  <c:v>Q 10</c:v>
                </c:pt>
                <c:pt idx="10">
                  <c:v>Q 11</c:v>
                </c:pt>
                <c:pt idx="11">
                  <c:v>Q 12</c:v>
                </c:pt>
                <c:pt idx="12">
                  <c:v>Q 13</c:v>
                </c:pt>
                <c:pt idx="13">
                  <c:v>Q14</c:v>
                </c:pt>
                <c:pt idx="14">
                  <c:v>Q 15</c:v>
                </c:pt>
              </c:strCache>
            </c:str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39</c:v>
                </c:pt>
                <c:pt idx="1">
                  <c:v>52</c:v>
                </c:pt>
                <c:pt idx="2">
                  <c:v>48</c:v>
                </c:pt>
                <c:pt idx="3">
                  <c:v>65</c:v>
                </c:pt>
                <c:pt idx="4">
                  <c:v>52</c:v>
                </c:pt>
                <c:pt idx="5">
                  <c:v>57</c:v>
                </c:pt>
                <c:pt idx="6">
                  <c:v>57</c:v>
                </c:pt>
                <c:pt idx="7">
                  <c:v>61</c:v>
                </c:pt>
                <c:pt idx="8">
                  <c:v>96</c:v>
                </c:pt>
                <c:pt idx="9">
                  <c:v>61</c:v>
                </c:pt>
                <c:pt idx="10">
                  <c:v>91</c:v>
                </c:pt>
                <c:pt idx="11">
                  <c:v>87</c:v>
                </c:pt>
                <c:pt idx="12">
                  <c:v>91</c:v>
                </c:pt>
                <c:pt idx="13">
                  <c:v>91</c:v>
                </c:pt>
                <c:pt idx="14">
                  <c:v>78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Agree</c:v>
                </c:pt>
              </c:strCache>
            </c:strRef>
          </c:tx>
          <c:cat>
            <c:strRef>
              <c:f>Sheet1!$A$2:$A$17</c:f>
              <c:strCache>
                <c:ptCount val="15"/>
                <c:pt idx="0">
                  <c:v>Q 1</c:v>
                </c:pt>
                <c:pt idx="1">
                  <c:v>Q 2</c:v>
                </c:pt>
                <c:pt idx="2">
                  <c:v>Q 3</c:v>
                </c:pt>
                <c:pt idx="3">
                  <c:v>Q 4</c:v>
                </c:pt>
                <c:pt idx="4">
                  <c:v>Q 5</c:v>
                </c:pt>
                <c:pt idx="5">
                  <c:v>Q 6</c:v>
                </c:pt>
                <c:pt idx="6">
                  <c:v>Q 7</c:v>
                </c:pt>
                <c:pt idx="7">
                  <c:v>Q 8</c:v>
                </c:pt>
                <c:pt idx="8">
                  <c:v>Q 9</c:v>
                </c:pt>
                <c:pt idx="9">
                  <c:v>Q 10</c:v>
                </c:pt>
                <c:pt idx="10">
                  <c:v>Q 11</c:v>
                </c:pt>
                <c:pt idx="11">
                  <c:v>Q 12</c:v>
                </c:pt>
                <c:pt idx="12">
                  <c:v>Q 13</c:v>
                </c:pt>
                <c:pt idx="13">
                  <c:v>Q14</c:v>
                </c:pt>
                <c:pt idx="14">
                  <c:v>Q 15</c:v>
                </c:pt>
              </c:strCache>
            </c:strRef>
          </c:cat>
          <c:val>
            <c:numRef>
              <c:f>Sheet1!$C$2:$C$17</c:f>
              <c:numCache>
                <c:formatCode>General</c:formatCode>
                <c:ptCount val="16"/>
                <c:pt idx="0">
                  <c:v>61</c:v>
                </c:pt>
                <c:pt idx="1">
                  <c:v>48</c:v>
                </c:pt>
                <c:pt idx="2">
                  <c:v>48</c:v>
                </c:pt>
                <c:pt idx="3">
                  <c:v>27</c:v>
                </c:pt>
                <c:pt idx="4">
                  <c:v>40</c:v>
                </c:pt>
                <c:pt idx="5">
                  <c:v>39</c:v>
                </c:pt>
                <c:pt idx="6">
                  <c:v>39</c:v>
                </c:pt>
                <c:pt idx="7">
                  <c:v>35</c:v>
                </c:pt>
                <c:pt idx="8">
                  <c:v>4</c:v>
                </c:pt>
                <c:pt idx="9">
                  <c:v>39</c:v>
                </c:pt>
                <c:pt idx="10">
                  <c:v>9</c:v>
                </c:pt>
                <c:pt idx="11">
                  <c:v>13</c:v>
                </c:pt>
                <c:pt idx="12">
                  <c:v>9</c:v>
                </c:pt>
                <c:pt idx="13">
                  <c:v>9</c:v>
                </c:pt>
                <c:pt idx="14">
                  <c:v>22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Neither</c:v>
                </c:pt>
              </c:strCache>
            </c:strRef>
          </c:tx>
          <c:cat>
            <c:strRef>
              <c:f>Sheet1!$A$2:$A$17</c:f>
              <c:strCache>
                <c:ptCount val="15"/>
                <c:pt idx="0">
                  <c:v>Q 1</c:v>
                </c:pt>
                <c:pt idx="1">
                  <c:v>Q 2</c:v>
                </c:pt>
                <c:pt idx="2">
                  <c:v>Q 3</c:v>
                </c:pt>
                <c:pt idx="3">
                  <c:v>Q 4</c:v>
                </c:pt>
                <c:pt idx="4">
                  <c:v>Q 5</c:v>
                </c:pt>
                <c:pt idx="5">
                  <c:v>Q 6</c:v>
                </c:pt>
                <c:pt idx="6">
                  <c:v>Q 7</c:v>
                </c:pt>
                <c:pt idx="7">
                  <c:v>Q 8</c:v>
                </c:pt>
                <c:pt idx="8">
                  <c:v>Q 9</c:v>
                </c:pt>
                <c:pt idx="9">
                  <c:v>Q 10</c:v>
                </c:pt>
                <c:pt idx="10">
                  <c:v>Q 11</c:v>
                </c:pt>
                <c:pt idx="11">
                  <c:v>Q 12</c:v>
                </c:pt>
                <c:pt idx="12">
                  <c:v>Q 13</c:v>
                </c:pt>
                <c:pt idx="13">
                  <c:v>Q14</c:v>
                </c:pt>
                <c:pt idx="14">
                  <c:v>Q 15</c:v>
                </c:pt>
              </c:strCache>
            </c:strRef>
          </c:cat>
          <c:val>
            <c:numRef>
              <c:f>Sheet1!$D$2:$D$17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8</c:v>
                </c:pt>
                <c:pt idx="4">
                  <c:v>8</c:v>
                </c:pt>
                <c:pt idx="5">
                  <c:v>0</c:v>
                </c:pt>
                <c:pt idx="6">
                  <c:v>4</c:v>
                </c:pt>
                <c:pt idx="7">
                  <c:v>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Disagree</c:v>
                </c:pt>
              </c:strCache>
            </c:strRef>
          </c:tx>
          <c:cat>
            <c:strRef>
              <c:f>Sheet1!$A$2:$A$17</c:f>
              <c:strCache>
                <c:ptCount val="15"/>
                <c:pt idx="0">
                  <c:v>Q 1</c:v>
                </c:pt>
                <c:pt idx="1">
                  <c:v>Q 2</c:v>
                </c:pt>
                <c:pt idx="2">
                  <c:v>Q 3</c:v>
                </c:pt>
                <c:pt idx="3">
                  <c:v>Q 4</c:v>
                </c:pt>
                <c:pt idx="4">
                  <c:v>Q 5</c:v>
                </c:pt>
                <c:pt idx="5">
                  <c:v>Q 6</c:v>
                </c:pt>
                <c:pt idx="6">
                  <c:v>Q 7</c:v>
                </c:pt>
                <c:pt idx="7">
                  <c:v>Q 8</c:v>
                </c:pt>
                <c:pt idx="8">
                  <c:v>Q 9</c:v>
                </c:pt>
                <c:pt idx="9">
                  <c:v>Q 10</c:v>
                </c:pt>
                <c:pt idx="10">
                  <c:v>Q 11</c:v>
                </c:pt>
                <c:pt idx="11">
                  <c:v>Q 12</c:v>
                </c:pt>
                <c:pt idx="12">
                  <c:v>Q 13</c:v>
                </c:pt>
                <c:pt idx="13">
                  <c:v>Q14</c:v>
                </c:pt>
                <c:pt idx="14">
                  <c:v>Q 15</c:v>
                </c:pt>
              </c:strCache>
            </c:strRef>
          </c:cat>
          <c:val>
            <c:numRef>
              <c:f>Sheet1!$E$2:$E$17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0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Strongly Disagree</c:v>
                </c:pt>
              </c:strCache>
            </c:strRef>
          </c:tx>
          <c:cat>
            <c:strRef>
              <c:f>Sheet1!$A$2:$A$17</c:f>
              <c:strCache>
                <c:ptCount val="15"/>
                <c:pt idx="0">
                  <c:v>Q 1</c:v>
                </c:pt>
                <c:pt idx="1">
                  <c:v>Q 2</c:v>
                </c:pt>
                <c:pt idx="2">
                  <c:v>Q 3</c:v>
                </c:pt>
                <c:pt idx="3">
                  <c:v>Q 4</c:v>
                </c:pt>
                <c:pt idx="4">
                  <c:v>Q 5</c:v>
                </c:pt>
                <c:pt idx="5">
                  <c:v>Q 6</c:v>
                </c:pt>
                <c:pt idx="6">
                  <c:v>Q 7</c:v>
                </c:pt>
                <c:pt idx="7">
                  <c:v>Q 8</c:v>
                </c:pt>
                <c:pt idx="8">
                  <c:v>Q 9</c:v>
                </c:pt>
                <c:pt idx="9">
                  <c:v>Q 10</c:v>
                </c:pt>
                <c:pt idx="10">
                  <c:v>Q 11</c:v>
                </c:pt>
                <c:pt idx="11">
                  <c:v>Q 12</c:v>
                </c:pt>
                <c:pt idx="12">
                  <c:v>Q 13</c:v>
                </c:pt>
                <c:pt idx="13">
                  <c:v>Q14</c:v>
                </c:pt>
                <c:pt idx="14">
                  <c:v>Q 15</c:v>
                </c:pt>
              </c:strCache>
            </c:strRef>
          </c:cat>
          <c:val>
            <c:numRef>
              <c:f>Sheet1!$F$2:$F$17</c:f>
              <c:numCache>
                <c:formatCode>General</c:formatCode>
                <c:ptCount val="16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shape val="pyramid"/>
        <c:axId val="84927232"/>
        <c:axId val="84929152"/>
        <c:axId val="81153536"/>
      </c:bar3DChart>
      <c:catAx>
        <c:axId val="84927232"/>
        <c:scaling>
          <c:orientation val="minMax"/>
        </c:scaling>
        <c:axPos val="b"/>
        <c:tickLblPos val="nextTo"/>
        <c:crossAx val="84929152"/>
        <c:crosses val="autoZero"/>
        <c:auto val="1"/>
        <c:lblAlgn val="ctr"/>
        <c:lblOffset val="100"/>
      </c:catAx>
      <c:valAx>
        <c:axId val="8492915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84927232"/>
        <c:crosses val="autoZero"/>
        <c:crossBetween val="between"/>
      </c:valAx>
      <c:serAx>
        <c:axId val="81153536"/>
        <c:scaling>
          <c:orientation val="minMax"/>
        </c:scaling>
        <c:axPos val="b"/>
        <c:tickLblPos val="nextTo"/>
        <c:crossAx val="84929152"/>
        <c:crosses val="autoZero"/>
      </c:ser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359FF-5002-4826-A08B-2EAEE3B4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2</cp:revision>
  <dcterms:created xsi:type="dcterms:W3CDTF">2013-03-30T18:24:00Z</dcterms:created>
  <dcterms:modified xsi:type="dcterms:W3CDTF">2013-03-30T18:24:00Z</dcterms:modified>
</cp:coreProperties>
</file>